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98345" cy="8046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34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Eldercare</w:t>
      </w:r>
      <w:r>
        <w:rPr>
          <w:spacing w:val="-16"/>
        </w:rPr>
        <w:t> </w:t>
      </w:r>
      <w:r>
        <w:rPr/>
        <w:t>Development</w:t>
      </w:r>
      <w:r>
        <w:rPr>
          <w:spacing w:val="-16"/>
        </w:rPr>
        <w:t> </w:t>
      </w:r>
      <w:r>
        <w:rPr/>
        <w:t>Partnership Advisory Committee</w:t>
      </w:r>
    </w:p>
    <w:p>
      <w:pPr>
        <w:pStyle w:val="BodyText"/>
        <w:spacing w:before="267"/>
        <w:rPr>
          <w:rFonts w:ascii="Calibri"/>
          <w:b/>
          <w:sz w:val="28"/>
        </w:rPr>
      </w:pPr>
    </w:p>
    <w:p>
      <w:pPr>
        <w:pStyle w:val="BodyText"/>
        <w:spacing w:line="259" w:lineRule="auto" w:before="1"/>
      </w:pPr>
      <w:r>
        <w:rPr/>
        <w:t>Enacted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1992,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Eldercare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(EDP)</w:t>
      </w:r>
      <w:r>
        <w:rPr>
          <w:spacing w:val="-4"/>
        </w:rPr>
        <w:t> </w:t>
      </w:r>
      <w:r>
        <w:rPr/>
        <w:t>legislation</w:t>
      </w:r>
      <w:r>
        <w:rPr>
          <w:spacing w:val="-2"/>
        </w:rPr>
        <w:t> </w:t>
      </w:r>
      <w:r>
        <w:rPr/>
        <w:t>was</w:t>
      </w:r>
      <w:r>
        <w:rPr>
          <w:spacing w:val="-5"/>
        </w:rPr>
        <w:t> </w:t>
      </w:r>
      <w:r>
        <w:rPr/>
        <w:t>created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increase the capacity of local long-term care services and resources to support older populations in</w:t>
      </w:r>
    </w:p>
    <w:p>
      <w:pPr>
        <w:pStyle w:val="BodyText"/>
        <w:spacing w:line="259" w:lineRule="auto"/>
        <w:ind w:right="270"/>
      </w:pPr>
      <w:r>
        <w:rPr/>
        <w:t>Minnesota.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Arrowhead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Agency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Aging is</w:t>
      </w:r>
      <w:r>
        <w:rPr>
          <w:spacing w:val="-5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private</w:t>
      </w:r>
      <w:r>
        <w:rPr>
          <w:spacing w:val="-3"/>
        </w:rPr>
        <w:t> </w:t>
      </w:r>
      <w:r>
        <w:rPr/>
        <w:t>entities</w:t>
      </w:r>
      <w:r>
        <w:rPr>
          <w:spacing w:val="-5"/>
        </w:rPr>
        <w:t> </w:t>
      </w:r>
      <w:r>
        <w:rPr/>
        <w:t>and Long-Term Services and Support (LTSS) providers to collaboratively develop systems change.</w:t>
      </w:r>
    </w:p>
    <w:p>
      <w:pPr>
        <w:pStyle w:val="BodyText"/>
        <w:spacing w:line="259" w:lineRule="auto" w:before="159"/>
        <w:ind w:right="33"/>
      </w:pPr>
      <w:r>
        <w:rPr/>
        <w:t>The</w:t>
      </w:r>
      <w:r>
        <w:rPr>
          <w:spacing w:val="-4"/>
        </w:rPr>
        <w:t> </w:t>
      </w:r>
      <w:r>
        <w:rPr/>
        <w:t>EDP</w:t>
      </w:r>
      <w:r>
        <w:rPr>
          <w:spacing w:val="-5"/>
        </w:rPr>
        <w:t> </w:t>
      </w:r>
      <w:r>
        <w:rPr/>
        <w:t>Advisory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guidance,</w:t>
      </w:r>
      <w:r>
        <w:rPr>
          <w:spacing w:val="-6"/>
        </w:rPr>
        <w:t> </w:t>
      </w:r>
      <w:r>
        <w:rPr/>
        <w:t>resources,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agency’s work plan implementation and progress.</w:t>
      </w:r>
    </w:p>
    <w:p>
      <w:pPr>
        <w:pStyle w:val="BodyText"/>
        <w:spacing w:line="259" w:lineRule="auto" w:before="160"/>
        <w:ind w:right="33"/>
      </w:pPr>
      <w:r>
        <w:rPr/>
        <w:t>The</w:t>
      </w:r>
      <w:r>
        <w:rPr>
          <w:spacing w:val="-4"/>
        </w:rPr>
        <w:t> </w:t>
      </w:r>
      <w:r>
        <w:rPr/>
        <w:t>EDP</w:t>
      </w:r>
      <w:r>
        <w:rPr>
          <w:spacing w:val="-5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establish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structure</w:t>
      </w:r>
      <w:r>
        <w:rPr>
          <w:spacing w:val="-4"/>
        </w:rPr>
        <w:t> </w:t>
      </w:r>
      <w:r>
        <w:rPr/>
        <w:t>around</w:t>
      </w:r>
      <w:r>
        <w:rPr>
          <w:spacing w:val="-1"/>
        </w:rPr>
        <w:t> </w:t>
      </w:r>
      <w:r>
        <w:rPr/>
        <w:t>informed</w:t>
      </w:r>
      <w:r>
        <w:rPr>
          <w:spacing w:val="-3"/>
        </w:rPr>
        <w:t> </w:t>
      </w:r>
      <w:r>
        <w:rPr/>
        <w:t>development work and grant-making opportunities.</w:t>
      </w:r>
    </w:p>
    <w:p>
      <w:pPr>
        <w:pStyle w:val="BodyText"/>
        <w:spacing w:line="259" w:lineRule="auto" w:before="159"/>
        <w:ind w:right="33"/>
      </w:pPr>
      <w:r>
        <w:rPr/>
        <w:t>The</w:t>
      </w:r>
      <w:r>
        <w:rPr>
          <w:spacing w:val="-3"/>
        </w:rPr>
        <w:t> </w:t>
      </w:r>
      <w:r>
        <w:rPr/>
        <w:t>Advisory</w:t>
      </w:r>
      <w:r>
        <w:rPr>
          <w:spacing w:val="-2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assist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recruiting</w:t>
      </w:r>
      <w:r>
        <w:rPr>
          <w:spacing w:val="-3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EDP</w:t>
      </w:r>
      <w:r>
        <w:rPr>
          <w:spacing w:val="-2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Committee by recommending staff and other relevant parties that should be involved. Duties also include providing feedback on the EDP plan.</w:t>
      </w:r>
    </w:p>
    <w:p>
      <w:pPr>
        <w:pStyle w:val="BodyText"/>
        <w:spacing w:line="259" w:lineRule="auto" w:before="159"/>
      </w:pPr>
      <w:r>
        <w:rPr/>
        <w:t>Ultimately,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share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implementing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evaluating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goals, objectives, and strategies outlined in the EDP plan.</w:t>
      </w:r>
    </w:p>
    <w:p>
      <w:pPr>
        <w:pStyle w:val="BodyText"/>
        <w:spacing w:before="206"/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goals and</w:t>
      </w:r>
      <w:r>
        <w:rPr>
          <w:spacing w:val="-1"/>
        </w:rPr>
        <w:t> </w:t>
      </w:r>
      <w:r>
        <w:rPr/>
        <w:t>objectives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 Committee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include,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following: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80" w:val="left" w:leader="none"/>
        </w:tabs>
        <w:spacing w:line="288" w:lineRule="auto" w:before="0" w:after="0"/>
        <w:ind w:left="780" w:right="248" w:hanging="50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assist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AAAA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implementation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EDP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the needs of older persons based on the needs of older populations.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stimulate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governments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planning.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4" w:after="0"/>
        <w:ind w:left="720" w:right="0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represent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needs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residents,</w:t>
      </w:r>
      <w:r>
        <w:rPr>
          <w:spacing w:val="-3"/>
          <w:sz w:val="24"/>
        </w:rPr>
        <w:t> </w:t>
      </w:r>
      <w:r>
        <w:rPr>
          <w:sz w:val="24"/>
        </w:rPr>
        <w:t>agencies,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governments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areawide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8" w:lineRule="auto" w:before="54" w:after="0"/>
        <w:ind w:left="720" w:right="63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identification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determination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needs, problems,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region based on the needs of older populations.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goals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priorities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Arrowhead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Aging</w:t>
      </w:r>
      <w:r>
        <w:rPr>
          <w:spacing w:val="2"/>
          <w:sz w:val="24"/>
        </w:rPr>
        <w:t> </w:t>
      </w:r>
      <w:r>
        <w:rPr>
          <w:sz w:val="24"/>
        </w:rPr>
        <w:t>EDP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work.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5" w:after="0"/>
        <w:ind w:left="720" w:right="0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issues</w:t>
      </w:r>
      <w:r>
        <w:rPr>
          <w:spacing w:val="1"/>
          <w:sz w:val="24"/>
        </w:rPr>
        <w:t> </w:t>
      </w:r>
      <w:r>
        <w:rPr>
          <w:sz w:val="24"/>
        </w:rPr>
        <w:t>unique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areas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studied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understood.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4" w:after="0"/>
        <w:ind w:left="720" w:right="0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translate</w:t>
      </w:r>
      <w:r>
        <w:rPr>
          <w:spacing w:val="-2"/>
          <w:sz w:val="24"/>
        </w:rPr>
        <w:t> </w:t>
      </w:r>
      <w:r>
        <w:rPr>
          <w:sz w:val="24"/>
        </w:rPr>
        <w:t>broad</w:t>
      </w:r>
      <w:r>
        <w:rPr>
          <w:spacing w:val="-2"/>
          <w:sz w:val="24"/>
        </w:rPr>
        <w:t> </w:t>
      </w:r>
      <w:r>
        <w:rPr>
          <w:sz w:val="24"/>
        </w:rPr>
        <w:t>statewide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guidelines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terms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areas.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8" w:lineRule="auto" w:before="54" w:after="0"/>
        <w:ind w:left="720" w:right="339" w:hanging="44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relations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regional,</w:t>
      </w:r>
      <w:r>
        <w:rPr>
          <w:spacing w:val="-3"/>
          <w:sz w:val="24"/>
        </w:rPr>
        <w:t> </w:t>
      </w:r>
      <w:r>
        <w:rPr>
          <w:sz w:val="24"/>
        </w:rPr>
        <w:t>state,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efforts</w:t>
      </w:r>
      <w:r>
        <w:rPr>
          <w:spacing w:val="-3"/>
          <w:sz w:val="24"/>
        </w:rPr>
        <w:t> </w:t>
      </w:r>
      <w:r>
        <w:rPr>
          <w:sz w:val="24"/>
        </w:rPr>
        <w:t>directed to</w:t>
      </w:r>
      <w:r>
        <w:rPr>
          <w:spacing w:val="-4"/>
          <w:sz w:val="24"/>
        </w:rPr>
        <w:t> </w:t>
      </w:r>
      <w:r>
        <w:rPr>
          <w:sz w:val="24"/>
        </w:rPr>
        <w:t>the issues of older persons.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449"/>
        <w:jc w:val="left"/>
        <w:rPr>
          <w:sz w:val="24"/>
        </w:rPr>
      </w:pPr>
      <w:r>
        <w:rPr>
          <w:sz w:val="24"/>
        </w:rPr>
        <w:t>Advocate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gap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older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population.</w:t>
      </w:r>
    </w:p>
    <w:sectPr>
      <w:type w:val="continuous"/>
      <w:pgSz w:w="12240" w:h="15840"/>
      <w:pgMar w:top="12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449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4" w:hanging="44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1"/>
      <w:ind w:right="522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449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1F395B7169649A2CD8D42D9DFF5F3" ma:contentTypeVersion="28" ma:contentTypeDescription="Create a new document." ma:contentTypeScope="" ma:versionID="30475e21fbea2eec36924c7d6f296e77">
  <xsd:schema xmlns:xsd="http://www.w3.org/2001/XMLSchema" xmlns:xs="http://www.w3.org/2001/XMLSchema" xmlns:p="http://schemas.microsoft.com/office/2006/metadata/properties" xmlns:ns2="65bc8a6c-8548-4a7a-87b0-b6bb69226d22" xmlns:ns3="5b64250b-3735-40e6-860b-d17d962bb0c5" targetNamespace="http://schemas.microsoft.com/office/2006/metadata/properties" ma:root="true" ma:fieldsID="5c736eb85a53f8e4b137dc89b7f7bf8c" ns2:_="" ns3:_="">
    <xsd:import namespace="65bc8a6c-8548-4a7a-87b0-b6bb69226d22"/>
    <xsd:import namespace="5b64250b-3735-40e6-860b-d17d962bb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conciliationMeet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8a6c-8548-4a7a-87b0-b6bb6922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8e7005-5770-490d-bab6-7fe936547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conciliationMeeting" ma:index="23" nillable="true" ma:displayName="Reconciliation Meeting  " ma:format="Dropdown" ma:internalName="ReconciliationMeeting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4250b-3735-40e6-860b-d17d962bb0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fab226-51dd-4487-a6e7-d1ae94571a5c}" ma:internalName="TaxCatchAll" ma:readOnly="false" ma:showField="CatchAllData" ma:web="5b64250b-3735-40e6-860b-d17d962bb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c8a6c-8548-4a7a-87b0-b6bb69226d22">
      <Terms xmlns="http://schemas.microsoft.com/office/infopath/2007/PartnerControls"/>
    </lcf76f155ced4ddcb4097134ff3c332f>
    <TaxCatchAll xmlns="5b64250b-3735-40e6-860b-d17d962bb0c5" xsi:nil="true"/>
    <ReconciliationMeeting xmlns="65bc8a6c-8548-4a7a-87b0-b6bb69226d22" xsi:nil="true"/>
  </documentManagement>
</p:properties>
</file>

<file path=customXml/itemProps1.xml><?xml version="1.0" encoding="utf-8"?>
<ds:datastoreItem xmlns:ds="http://schemas.openxmlformats.org/officeDocument/2006/customXml" ds:itemID="{5690D211-4D9D-4163-81DF-5912C6322B3D}"/>
</file>

<file path=customXml/itemProps2.xml><?xml version="1.0" encoding="utf-8"?>
<ds:datastoreItem xmlns:ds="http://schemas.openxmlformats.org/officeDocument/2006/customXml" ds:itemID="{9A73B581-FFF3-4A9C-801D-318B1C824FB8}"/>
</file>

<file path=customXml/itemProps3.xml><?xml version="1.0" encoding="utf-8"?>
<ds:datastoreItem xmlns:ds="http://schemas.openxmlformats.org/officeDocument/2006/customXml" ds:itemID="{8DB8F68D-962D-4093-A0D9-0EFFB8D81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dcterms:created xsi:type="dcterms:W3CDTF">2025-09-24T15:02:10Z</dcterms:created>
  <dcterms:modified xsi:type="dcterms:W3CDTF">2025-09-24T15:02:10Z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0x0101004001F395B7169649A2CD8D42D9DFF5F3</vt:lpwstr>
  </property>
</Properties>
</file>